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210"/>
      </w:tblGrid>
      <w:tr w:rsidR="001240F7" w:rsidTr="00EA4694">
        <w:tc>
          <w:tcPr>
            <w:tcW w:w="4679" w:type="dxa"/>
          </w:tcPr>
          <w:p w:rsidR="001240F7" w:rsidRDefault="001240F7" w:rsidP="00B0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ХАРКІВСЬКА </w:t>
            </w:r>
          </w:p>
          <w:p w:rsidR="001240F7" w:rsidRDefault="001240F7" w:rsidP="00B0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СПЕЦІАЛІЗОВАНА ШКОЛА </w:t>
            </w:r>
          </w:p>
          <w:p w:rsidR="001240F7" w:rsidRPr="002A53D3" w:rsidRDefault="001240F7" w:rsidP="00B0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І-ІІІ СТУПЕНІВ № 50 </w:t>
            </w:r>
          </w:p>
          <w:p w:rsidR="001240F7" w:rsidRPr="002A53D3" w:rsidRDefault="001240F7" w:rsidP="00B006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A5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  <w:tc>
          <w:tcPr>
            <w:tcW w:w="5210" w:type="dxa"/>
          </w:tcPr>
          <w:p w:rsidR="00EA4694" w:rsidRDefault="001240F7" w:rsidP="00B0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ХАРЬКОВСКАЯ</w:t>
            </w:r>
          </w:p>
          <w:p w:rsidR="001240F7" w:rsidRDefault="001240F7" w:rsidP="00B0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СПЕЦИАЛИЗИРОВАНН</w:t>
            </w:r>
            <w:r w:rsidR="001E3D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2A5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ШКОЛА</w:t>
            </w:r>
          </w:p>
          <w:p w:rsidR="001240F7" w:rsidRDefault="001240F7" w:rsidP="00B0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53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І-ІІІ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СТУПЕНЕЙ № 50</w:t>
            </w:r>
          </w:p>
          <w:p w:rsidR="001240F7" w:rsidRDefault="00EA4694" w:rsidP="00B0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ХАРЬКОВСКОГО ГОРОДСК</w:t>
            </w:r>
            <w:r w:rsidR="001240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ОГО СОВЕТА</w:t>
            </w:r>
          </w:p>
          <w:p w:rsidR="001240F7" w:rsidRPr="002A53D3" w:rsidRDefault="001240F7" w:rsidP="00B0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ХАРЬКОВСКОЙ ОБЛАСТИ</w:t>
            </w:r>
          </w:p>
        </w:tc>
      </w:tr>
      <w:tr w:rsidR="001240F7" w:rsidRPr="00CC3F99" w:rsidTr="00EA4694">
        <w:tc>
          <w:tcPr>
            <w:tcW w:w="4679" w:type="dxa"/>
          </w:tcPr>
          <w:p w:rsidR="001240F7" w:rsidRPr="002C49D6" w:rsidRDefault="001240F7" w:rsidP="00B006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0" w:type="dxa"/>
          </w:tcPr>
          <w:p w:rsidR="001240F7" w:rsidRPr="00101C37" w:rsidRDefault="001240F7" w:rsidP="00B00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40F7" w:rsidRPr="00101C37" w:rsidRDefault="001240F7" w:rsidP="001240F7">
      <w:pPr>
        <w:pBdr>
          <w:bottom w:val="single" w:sz="12" w:space="0" w:color="auto"/>
        </w:pBdr>
        <w:rPr>
          <w:sz w:val="16"/>
          <w:szCs w:val="16"/>
          <w:lang w:val="uk-UA"/>
        </w:rPr>
      </w:pPr>
    </w:p>
    <w:tbl>
      <w:tblPr>
        <w:tblW w:w="0" w:type="auto"/>
        <w:tblInd w:w="207" w:type="dxa"/>
        <w:tblBorders>
          <w:top w:val="single" w:sz="24" w:space="0" w:color="auto"/>
        </w:tblBorders>
        <w:tblLook w:val="0000"/>
      </w:tblPr>
      <w:tblGrid>
        <w:gridCol w:w="9156"/>
      </w:tblGrid>
      <w:tr w:rsidR="001240F7" w:rsidTr="00B00677">
        <w:trPr>
          <w:trHeight w:val="100"/>
        </w:trPr>
        <w:tc>
          <w:tcPr>
            <w:tcW w:w="9156" w:type="dxa"/>
          </w:tcPr>
          <w:p w:rsidR="001240F7" w:rsidRPr="00101C37" w:rsidRDefault="001240F7" w:rsidP="00B00677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1240F7" w:rsidRPr="00BB6187" w:rsidRDefault="001240F7" w:rsidP="001240F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187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BB6187" w:rsidRPr="00101C37" w:rsidRDefault="00BB6187" w:rsidP="001240F7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B6187" w:rsidRPr="00BB6187" w:rsidRDefault="00A61B4E" w:rsidP="00BB618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BB6187" w:rsidRPr="00BB61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258B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B6187" w:rsidRPr="00BB6187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B6187" w:rsidRPr="00BB61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187" w:rsidRPr="00BB61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187" w:rsidRPr="00BB61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187" w:rsidRPr="00BB61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187" w:rsidRPr="00BB61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187" w:rsidRPr="00BB61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187" w:rsidRPr="00BB61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187" w:rsidRPr="00BB61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187" w:rsidRPr="00BB61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6187" w:rsidRPr="00BB6187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96</w:t>
      </w:r>
    </w:p>
    <w:p w:rsidR="001240F7" w:rsidRDefault="001240F7" w:rsidP="00491141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BB6187" w:rsidRDefault="00BB6187" w:rsidP="00630F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0F5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1B4E">
        <w:rPr>
          <w:rFonts w:ascii="Times New Roman" w:hAnsi="Times New Roman" w:cs="Times New Roman"/>
          <w:sz w:val="28"/>
          <w:szCs w:val="28"/>
          <w:lang w:val="uk-UA"/>
        </w:rPr>
        <w:t>організацію роботи</w:t>
      </w:r>
      <w:r w:rsidR="00A61B4E">
        <w:rPr>
          <w:rFonts w:ascii="Times New Roman" w:hAnsi="Times New Roman" w:cs="Times New Roman"/>
          <w:sz w:val="28"/>
          <w:szCs w:val="28"/>
          <w:lang w:val="uk-UA"/>
        </w:rPr>
        <w:br/>
        <w:t>з правової освіти учасників</w:t>
      </w:r>
      <w:r w:rsidR="00A61B4E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навчально-виховного процесу </w:t>
      </w:r>
    </w:p>
    <w:p w:rsidR="00A61B4E" w:rsidRPr="00630F5C" w:rsidRDefault="00A61B4E" w:rsidP="00630F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ХСШ № 50 у 2015/2016 навчальному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році</w:t>
      </w:r>
    </w:p>
    <w:p w:rsidR="00BB6187" w:rsidRPr="00630F5C" w:rsidRDefault="00BB6187" w:rsidP="00630F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187" w:rsidRPr="00630F5C" w:rsidRDefault="00A61B4E" w:rsidP="006300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</w:t>
      </w:r>
      <w:r w:rsidR="009F38D0" w:rsidRPr="00630F5C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F38D0" w:rsidRPr="00630F5C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101C37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загальнодержавну програму «Національний план дій щодо реалізації Конвенції ООН про права дитини»</w:t>
      </w:r>
      <w:r w:rsidR="003E454D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до 2016»</w:t>
      </w:r>
      <w:r w:rsidR="009F38D0" w:rsidRPr="00630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454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E454D" w:rsidRPr="00630F5C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3E45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454D" w:rsidRPr="00630F5C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E454D">
        <w:rPr>
          <w:rFonts w:ascii="Times New Roman" w:hAnsi="Times New Roman" w:cs="Times New Roman"/>
          <w:sz w:val="28"/>
          <w:szCs w:val="28"/>
          <w:lang w:val="uk-UA"/>
        </w:rPr>
        <w:t>«Про освіту», на виконання Національної програми правової освіти населення, затвердженої Указом Пре</w:t>
      </w:r>
      <w:r w:rsidR="009F38D0" w:rsidRPr="00630F5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E454D">
        <w:rPr>
          <w:rFonts w:ascii="Times New Roman" w:hAnsi="Times New Roman" w:cs="Times New Roman"/>
          <w:sz w:val="28"/>
          <w:szCs w:val="28"/>
          <w:lang w:val="uk-UA"/>
        </w:rPr>
        <w:t>идента України від 18.10.2001 № 992/2001,</w:t>
      </w:r>
      <w:r w:rsidR="000739A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F38D0" w:rsidRPr="00630F5C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3E454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роботи </w:t>
      </w:r>
      <w:proofErr w:type="spellStart"/>
      <w:r w:rsidR="003E454D">
        <w:rPr>
          <w:rFonts w:ascii="Times New Roman" w:hAnsi="Times New Roman" w:cs="Times New Roman"/>
          <w:sz w:val="28"/>
          <w:szCs w:val="28"/>
          <w:lang w:val="uk-UA"/>
        </w:rPr>
        <w:t>педколективу</w:t>
      </w:r>
      <w:proofErr w:type="spellEnd"/>
      <w:r w:rsidR="000739A9">
        <w:rPr>
          <w:rFonts w:ascii="Times New Roman" w:hAnsi="Times New Roman" w:cs="Times New Roman"/>
          <w:sz w:val="28"/>
          <w:szCs w:val="28"/>
          <w:lang w:val="uk-UA"/>
        </w:rPr>
        <w:br/>
      </w:r>
      <w:r w:rsidR="003E454D">
        <w:rPr>
          <w:rFonts w:ascii="Times New Roman" w:hAnsi="Times New Roman" w:cs="Times New Roman"/>
          <w:sz w:val="28"/>
          <w:szCs w:val="28"/>
          <w:lang w:val="uk-UA"/>
        </w:rPr>
        <w:t>ХСШ№ 50, учнівської та батьківської громадськості з підвищення правової самосвідомості та правового виховання,</w:t>
      </w:r>
    </w:p>
    <w:p w:rsidR="0002258B" w:rsidRPr="001D6D71" w:rsidRDefault="0002258B" w:rsidP="006300D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B6187" w:rsidRPr="00630F5C" w:rsidRDefault="00BB6187" w:rsidP="006300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0F5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B6187" w:rsidRPr="001D6D71" w:rsidRDefault="00BB6187" w:rsidP="006300D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C7C02" w:rsidRDefault="006C7C02" w:rsidP="006300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1. Призначити відповідальною від адміністрації школи за роботу,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пов</w:t>
      </w:r>
      <w:proofErr w:type="spellEnd"/>
      <w:r w:rsidRPr="006C7C02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язану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правовим вихованням учасників навчально-виховного процесу ХСШ № 50, заступника директора з НВР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Мансурову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І.О.</w:t>
      </w:r>
    </w:p>
    <w:p w:rsidR="006C7C02" w:rsidRDefault="006C7C02" w:rsidP="006300D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Постійно</w:t>
      </w:r>
    </w:p>
    <w:p w:rsidR="006C7C02" w:rsidRDefault="006C7C02" w:rsidP="006300D5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2. Заступнику директора з НВР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Мансуровій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І.О.:</w:t>
      </w:r>
    </w:p>
    <w:p w:rsidR="006C7C02" w:rsidRDefault="006C7C02" w:rsidP="006300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2.1. У рамках навчально-виховного процесу школи передбачити роботу </w:t>
      </w:r>
      <w:r w:rsidR="000739A9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з учнівським самоврядуванням, батьківською громадськістю та педагогічним колективом з питань зміцнення правових знань, виховання правосвідомості та елементів юридичної самоосвіти.</w:t>
      </w:r>
    </w:p>
    <w:p w:rsidR="006C7C02" w:rsidRDefault="006C7C02" w:rsidP="006300D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Постійно</w:t>
      </w:r>
    </w:p>
    <w:p w:rsidR="006C7C02" w:rsidRDefault="006C7C02" w:rsidP="006300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2.2. Забезпечити своєчасність планової та позапланової (тематичної) курсової підготовки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педпрацівників</w:t>
      </w:r>
      <w:proofErr w:type="spellEnd"/>
      <w:r w:rsidR="0026702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6702C" w:rsidRDefault="0026702C" w:rsidP="006300D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Постійно</w:t>
      </w:r>
    </w:p>
    <w:p w:rsidR="0026702C" w:rsidRDefault="00315541" w:rsidP="006300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  <w:t>2.3. Забезпечити підготовку та проведення тижнів, місячників правових знань, участь школярів в олімпіадах та турнірах з правознавства.</w:t>
      </w:r>
    </w:p>
    <w:p w:rsidR="00315541" w:rsidRDefault="00315541" w:rsidP="006300D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Протягом навчального року</w:t>
      </w:r>
    </w:p>
    <w:p w:rsidR="00315541" w:rsidRDefault="00315541" w:rsidP="006300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2.4. Проводит</w:t>
      </w:r>
      <w:r w:rsidR="006D500B">
        <w:rPr>
          <w:rFonts w:ascii="Times New Roman" w:hAnsi="Times New Roman" w:cs="Times New Roman"/>
          <w:bCs/>
          <w:sz w:val="28"/>
          <w:szCs w:val="28"/>
          <w:lang w:val="uk-UA"/>
        </w:rPr>
        <w:t>и конкурси творчих робіт з прав людини, прав дитини, української державності.</w:t>
      </w:r>
    </w:p>
    <w:p w:rsidR="006D500B" w:rsidRDefault="006D500B" w:rsidP="006300D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Протягом року</w:t>
      </w:r>
    </w:p>
    <w:p w:rsidR="006D500B" w:rsidRDefault="006D500B" w:rsidP="006300D5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2.5. Забезпечити педагогічну підтримку органам шкільного дитячого самоврядування з питань правової компетенції.</w:t>
      </w:r>
    </w:p>
    <w:p w:rsidR="006D500B" w:rsidRDefault="006D500B" w:rsidP="006300D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Протягом навчального року</w:t>
      </w:r>
    </w:p>
    <w:p w:rsidR="006D500B" w:rsidRDefault="006D500B" w:rsidP="006300D5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3.  Відповідальній за роботу шкільних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-ресурсів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Гудзь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О.В.:</w:t>
      </w:r>
    </w:p>
    <w:p w:rsidR="006D500B" w:rsidRDefault="006D500B" w:rsidP="006300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3.1. Забезпечити змістовність та своєчасність поповнення сторінки</w:t>
      </w:r>
      <w:r w:rsidR="006300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«Соціально-правовий клуб «</w:t>
      </w:r>
      <w:proofErr w:type="spellStart"/>
      <w:r w:rsidR="006300D5">
        <w:rPr>
          <w:rFonts w:ascii="Times New Roman" w:hAnsi="Times New Roman" w:cs="Times New Roman"/>
          <w:bCs/>
          <w:sz w:val="28"/>
          <w:szCs w:val="28"/>
          <w:lang w:val="uk-UA"/>
        </w:rPr>
        <w:t>Право-ХХІ</w:t>
      </w:r>
      <w:proofErr w:type="spellEnd"/>
      <w:r w:rsidR="006300D5">
        <w:rPr>
          <w:rFonts w:ascii="Times New Roman" w:hAnsi="Times New Roman" w:cs="Times New Roman"/>
          <w:bCs/>
          <w:sz w:val="28"/>
          <w:szCs w:val="28"/>
          <w:lang w:val="uk-UA"/>
        </w:rPr>
        <w:t>» шкільного сайту.</w:t>
      </w:r>
    </w:p>
    <w:p w:rsidR="006300D5" w:rsidRDefault="006300D5" w:rsidP="006300D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Постійно</w:t>
      </w:r>
    </w:p>
    <w:p w:rsidR="006300D5" w:rsidRDefault="006300D5" w:rsidP="006300D5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4. Класним керівникам 1-10 класів:</w:t>
      </w:r>
    </w:p>
    <w:p w:rsidR="006300D5" w:rsidRDefault="006300D5" w:rsidP="006300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4.1. Під час планування виховної роботи забезпечити пріоритетність правової освіти школярів.</w:t>
      </w:r>
    </w:p>
    <w:p w:rsidR="006300D5" w:rsidRDefault="006300D5" w:rsidP="006300D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Постійно</w:t>
      </w:r>
    </w:p>
    <w:p w:rsidR="006300D5" w:rsidRDefault="006300D5" w:rsidP="006300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4.2. Проводити під час батьківських зборів правовий лекторій з залученням фахівців.</w:t>
      </w:r>
    </w:p>
    <w:p w:rsidR="006C7C02" w:rsidRPr="006C7C02" w:rsidRDefault="006300D5" w:rsidP="006300D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Постійно</w:t>
      </w:r>
    </w:p>
    <w:p w:rsidR="001A0EA3" w:rsidRPr="00630F5C" w:rsidRDefault="006300D5" w:rsidP="006300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5</w:t>
      </w:r>
      <w:r w:rsidR="00630F5C" w:rsidRPr="00630F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1A0EA3" w:rsidRPr="00630F5C"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виконанням даного наказу залишаю за собою.</w:t>
      </w:r>
    </w:p>
    <w:p w:rsidR="00BB6187" w:rsidRPr="00630F5C" w:rsidRDefault="00BB6187" w:rsidP="006300D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B6187" w:rsidRPr="00630F5C" w:rsidRDefault="00BB6187" w:rsidP="006300D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0F5C">
        <w:rPr>
          <w:rFonts w:ascii="Times New Roman" w:hAnsi="Times New Roman" w:cs="Times New Roman"/>
          <w:bCs/>
          <w:sz w:val="28"/>
          <w:szCs w:val="28"/>
          <w:lang w:val="uk-UA"/>
        </w:rPr>
        <w:t>Директор ХСШ №50                                   В.Є. Крохмаль</w:t>
      </w:r>
    </w:p>
    <w:p w:rsidR="00BB6187" w:rsidRDefault="00BB6187" w:rsidP="00BB6187">
      <w:pPr>
        <w:pStyle w:val="a6"/>
        <w:rPr>
          <w:lang w:val="uk-UA"/>
        </w:rPr>
      </w:pPr>
    </w:p>
    <w:p w:rsidR="000739A9" w:rsidRPr="009E18E3" w:rsidRDefault="000739A9" w:rsidP="000739A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E18E3">
        <w:rPr>
          <w:rFonts w:ascii="Times New Roman" w:hAnsi="Times New Roman" w:cs="Times New Roman"/>
          <w:sz w:val="24"/>
          <w:szCs w:val="24"/>
          <w:lang w:val="uk-UA"/>
        </w:rPr>
        <w:t>Ознайомлені:</w:t>
      </w:r>
    </w:p>
    <w:tbl>
      <w:tblPr>
        <w:tblW w:w="0" w:type="auto"/>
        <w:tblLayout w:type="fixed"/>
        <w:tblLook w:val="01E0"/>
      </w:tblPr>
      <w:tblGrid>
        <w:gridCol w:w="4503"/>
        <w:gridCol w:w="4819"/>
      </w:tblGrid>
      <w:tr w:rsidR="000739A9" w:rsidRPr="00C36C2B" w:rsidTr="00B24B11">
        <w:tc>
          <w:tcPr>
            <w:tcW w:w="4503" w:type="dxa"/>
          </w:tcPr>
          <w:p w:rsidR="000739A9" w:rsidRPr="00C36C2B" w:rsidRDefault="000739A9" w:rsidP="001F1A97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Абраменко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</w:p>
        </w:tc>
        <w:tc>
          <w:tcPr>
            <w:tcW w:w="4819" w:type="dxa"/>
          </w:tcPr>
          <w:p w:rsidR="000739A9" w:rsidRPr="00C36C2B" w:rsidRDefault="000739A9" w:rsidP="00B24B11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26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Єфремова С.С.</w:t>
            </w:r>
          </w:p>
        </w:tc>
      </w:tr>
      <w:tr w:rsidR="000739A9" w:rsidRPr="00C36C2B" w:rsidTr="00B24B11">
        <w:trPr>
          <w:trHeight w:val="305"/>
        </w:trPr>
        <w:tc>
          <w:tcPr>
            <w:tcW w:w="4503" w:type="dxa"/>
          </w:tcPr>
          <w:p w:rsidR="000739A9" w:rsidRPr="00C36C2B" w:rsidRDefault="000739A9" w:rsidP="001F1A97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Атаманюк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    </w:t>
            </w:r>
          </w:p>
        </w:tc>
        <w:tc>
          <w:tcPr>
            <w:tcW w:w="4819" w:type="dxa"/>
          </w:tcPr>
          <w:p w:rsidR="000739A9" w:rsidRPr="00C36C2B" w:rsidRDefault="000739A9" w:rsidP="00B24B11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Коваль Т.Є.</w:t>
            </w:r>
          </w:p>
        </w:tc>
      </w:tr>
      <w:tr w:rsidR="000739A9" w:rsidRPr="00C36C2B" w:rsidTr="00B24B11">
        <w:trPr>
          <w:trHeight w:val="305"/>
        </w:trPr>
        <w:tc>
          <w:tcPr>
            <w:tcW w:w="4503" w:type="dxa"/>
          </w:tcPr>
          <w:p w:rsidR="000739A9" w:rsidRPr="00C36C2B" w:rsidRDefault="000739A9" w:rsidP="001F1A97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Н.Г. </w:t>
            </w:r>
          </w:p>
        </w:tc>
        <w:tc>
          <w:tcPr>
            <w:tcW w:w="4819" w:type="dxa"/>
          </w:tcPr>
          <w:p w:rsidR="000739A9" w:rsidRPr="00C36C2B" w:rsidRDefault="000739A9" w:rsidP="00B24B11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Нєвєрова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739A9" w:rsidRPr="00C36C2B" w:rsidTr="00B24B11">
        <w:trPr>
          <w:trHeight w:val="305"/>
        </w:trPr>
        <w:tc>
          <w:tcPr>
            <w:tcW w:w="4503" w:type="dxa"/>
          </w:tcPr>
          <w:p w:rsidR="000739A9" w:rsidRPr="00C36C2B" w:rsidRDefault="000739A9" w:rsidP="001F1A97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Винокурова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С.А. </w:t>
            </w:r>
          </w:p>
        </w:tc>
        <w:tc>
          <w:tcPr>
            <w:tcW w:w="4819" w:type="dxa"/>
          </w:tcPr>
          <w:p w:rsidR="000739A9" w:rsidRPr="00C36C2B" w:rsidRDefault="000739A9" w:rsidP="00B24B11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Канцедал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    </w:t>
            </w:r>
          </w:p>
        </w:tc>
      </w:tr>
      <w:tr w:rsidR="000739A9" w:rsidRPr="00C36C2B" w:rsidTr="00B24B11">
        <w:trPr>
          <w:trHeight w:val="305"/>
        </w:trPr>
        <w:tc>
          <w:tcPr>
            <w:tcW w:w="4503" w:type="dxa"/>
          </w:tcPr>
          <w:p w:rsidR="000739A9" w:rsidRPr="00C36C2B" w:rsidRDefault="000739A9" w:rsidP="001F1A97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Горяї</w:t>
            </w:r>
            <w:proofErr w:type="gramStart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proofErr w:type="gramEnd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 xml:space="preserve"> Л.Є.</w:t>
            </w:r>
          </w:p>
        </w:tc>
        <w:tc>
          <w:tcPr>
            <w:tcW w:w="4819" w:type="dxa"/>
          </w:tcPr>
          <w:p w:rsidR="000739A9" w:rsidRPr="00C36C2B" w:rsidRDefault="000739A9" w:rsidP="00B24B11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Погарська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739A9" w:rsidRPr="00C36C2B" w:rsidTr="00B24B11">
        <w:trPr>
          <w:trHeight w:val="305"/>
        </w:trPr>
        <w:tc>
          <w:tcPr>
            <w:tcW w:w="4503" w:type="dxa"/>
          </w:tcPr>
          <w:p w:rsidR="000739A9" w:rsidRPr="00C36C2B" w:rsidRDefault="000739A9" w:rsidP="001F1A97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Гудзь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819" w:type="dxa"/>
          </w:tcPr>
          <w:p w:rsidR="000739A9" w:rsidRPr="00C36C2B" w:rsidRDefault="000739A9" w:rsidP="00B24B11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Прокопенко Р.Є.</w:t>
            </w:r>
          </w:p>
        </w:tc>
      </w:tr>
      <w:tr w:rsidR="000739A9" w:rsidRPr="00C36C2B" w:rsidTr="00B24B11">
        <w:trPr>
          <w:trHeight w:val="305"/>
        </w:trPr>
        <w:tc>
          <w:tcPr>
            <w:tcW w:w="4503" w:type="dxa"/>
          </w:tcPr>
          <w:p w:rsidR="000739A9" w:rsidRPr="00C36C2B" w:rsidRDefault="000739A9" w:rsidP="001F1A97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Даценко М.М.</w:t>
            </w:r>
          </w:p>
        </w:tc>
        <w:tc>
          <w:tcPr>
            <w:tcW w:w="4819" w:type="dxa"/>
          </w:tcPr>
          <w:p w:rsidR="000739A9" w:rsidRPr="00C36C2B" w:rsidRDefault="000739A9" w:rsidP="00B24B11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Пугачова О.В. </w:t>
            </w:r>
          </w:p>
        </w:tc>
      </w:tr>
      <w:tr w:rsidR="000739A9" w:rsidRPr="00C36C2B" w:rsidTr="00B24B11">
        <w:trPr>
          <w:trHeight w:val="305"/>
        </w:trPr>
        <w:tc>
          <w:tcPr>
            <w:tcW w:w="4503" w:type="dxa"/>
          </w:tcPr>
          <w:p w:rsidR="000739A9" w:rsidRPr="00C36C2B" w:rsidRDefault="000739A9" w:rsidP="001F1A97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Діптан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         </w:t>
            </w:r>
          </w:p>
        </w:tc>
        <w:tc>
          <w:tcPr>
            <w:tcW w:w="4819" w:type="dxa"/>
          </w:tcPr>
          <w:p w:rsidR="000739A9" w:rsidRPr="00C36C2B" w:rsidRDefault="000739A9" w:rsidP="00B24B11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spellStart"/>
            <w:proofErr w:type="gramStart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єчнікова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739A9" w:rsidRPr="00C36C2B" w:rsidTr="00B24B11">
        <w:trPr>
          <w:trHeight w:val="305"/>
        </w:trPr>
        <w:tc>
          <w:tcPr>
            <w:tcW w:w="4503" w:type="dxa"/>
          </w:tcPr>
          <w:p w:rsidR="000739A9" w:rsidRPr="00C36C2B" w:rsidRDefault="000739A9" w:rsidP="001F1A97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Добровольська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  </w:t>
            </w:r>
          </w:p>
        </w:tc>
        <w:tc>
          <w:tcPr>
            <w:tcW w:w="4819" w:type="dxa"/>
          </w:tcPr>
          <w:p w:rsidR="000739A9" w:rsidRPr="00C36C2B" w:rsidRDefault="000739A9" w:rsidP="00B24B11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Чепелю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к К.П.</w:t>
            </w:r>
          </w:p>
        </w:tc>
      </w:tr>
      <w:tr w:rsidR="000739A9" w:rsidRPr="00C36C2B" w:rsidTr="00B24B11">
        <w:trPr>
          <w:trHeight w:val="305"/>
        </w:trPr>
        <w:tc>
          <w:tcPr>
            <w:tcW w:w="4503" w:type="dxa"/>
          </w:tcPr>
          <w:p w:rsidR="000739A9" w:rsidRPr="00C36C2B" w:rsidRDefault="000739A9" w:rsidP="001F1A97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Дьоміна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4819" w:type="dxa"/>
          </w:tcPr>
          <w:p w:rsidR="000739A9" w:rsidRPr="00C36C2B" w:rsidRDefault="000739A9" w:rsidP="00B24B11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739A9" w:rsidRPr="00C36C2B" w:rsidTr="00B24B11">
        <w:trPr>
          <w:trHeight w:val="305"/>
        </w:trPr>
        <w:tc>
          <w:tcPr>
            <w:tcW w:w="4503" w:type="dxa"/>
          </w:tcPr>
          <w:p w:rsidR="000739A9" w:rsidRPr="00C36C2B" w:rsidRDefault="000739A9" w:rsidP="001F1A97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>Доломанова</w:t>
            </w:r>
            <w:proofErr w:type="spellEnd"/>
            <w:r w:rsidRPr="00C36C2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4819" w:type="dxa"/>
          </w:tcPr>
          <w:p w:rsidR="000739A9" w:rsidRPr="00C36C2B" w:rsidRDefault="000739A9" w:rsidP="00B24B11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739A9" w:rsidRPr="00C36C2B" w:rsidTr="00B24B11">
        <w:trPr>
          <w:trHeight w:val="305"/>
        </w:trPr>
        <w:tc>
          <w:tcPr>
            <w:tcW w:w="4503" w:type="dxa"/>
          </w:tcPr>
          <w:p w:rsidR="000739A9" w:rsidRPr="00C36C2B" w:rsidRDefault="000739A9" w:rsidP="00B24B11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0739A9" w:rsidRPr="00C36C2B" w:rsidRDefault="000739A9" w:rsidP="00B24B11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02258B" w:rsidRDefault="0002258B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119"/>
        <w:gridCol w:w="2551"/>
      </w:tblGrid>
      <w:tr w:rsidR="004A576D" w:rsidTr="00F47C34">
        <w:trPr>
          <w:trHeight w:val="30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76D" w:rsidRPr="00507EBD" w:rsidRDefault="004A576D" w:rsidP="000739A9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A576D" w:rsidRPr="00507EBD" w:rsidRDefault="004A576D" w:rsidP="00FC1A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576D" w:rsidRPr="008F4BAC" w:rsidRDefault="004A576D" w:rsidP="00542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6187" w:rsidRPr="00FF7C1A" w:rsidRDefault="00BB6187" w:rsidP="00F47C3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B6187" w:rsidRPr="00FF7C1A" w:rsidSect="009F3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6373"/>
    <w:multiLevelType w:val="multilevel"/>
    <w:tmpl w:val="0DBC51F6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40D1637A"/>
    <w:multiLevelType w:val="hybridMultilevel"/>
    <w:tmpl w:val="68E8F352"/>
    <w:lvl w:ilvl="0" w:tplc="10E8F594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9703F7"/>
    <w:multiLevelType w:val="hybridMultilevel"/>
    <w:tmpl w:val="B54A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141"/>
    <w:rsid w:val="0002258B"/>
    <w:rsid w:val="000739A9"/>
    <w:rsid w:val="000A5930"/>
    <w:rsid w:val="00101C37"/>
    <w:rsid w:val="00122DE7"/>
    <w:rsid w:val="001240F7"/>
    <w:rsid w:val="001A0EA3"/>
    <w:rsid w:val="001D6D71"/>
    <w:rsid w:val="001E3D34"/>
    <w:rsid w:val="00252AF0"/>
    <w:rsid w:val="0026702C"/>
    <w:rsid w:val="00284979"/>
    <w:rsid w:val="00315541"/>
    <w:rsid w:val="003E454D"/>
    <w:rsid w:val="00491141"/>
    <w:rsid w:val="004A576D"/>
    <w:rsid w:val="005047D5"/>
    <w:rsid w:val="00521FAA"/>
    <w:rsid w:val="005341F6"/>
    <w:rsid w:val="005865F7"/>
    <w:rsid w:val="006300D5"/>
    <w:rsid w:val="00630F5C"/>
    <w:rsid w:val="00634A9F"/>
    <w:rsid w:val="006B006D"/>
    <w:rsid w:val="006C7C02"/>
    <w:rsid w:val="006D500B"/>
    <w:rsid w:val="007B01B6"/>
    <w:rsid w:val="00922585"/>
    <w:rsid w:val="00924834"/>
    <w:rsid w:val="00942000"/>
    <w:rsid w:val="009A402B"/>
    <w:rsid w:val="009F38D0"/>
    <w:rsid w:val="00A61B4E"/>
    <w:rsid w:val="00B62445"/>
    <w:rsid w:val="00BB6187"/>
    <w:rsid w:val="00BE6922"/>
    <w:rsid w:val="00C0789A"/>
    <w:rsid w:val="00C63511"/>
    <w:rsid w:val="00C66053"/>
    <w:rsid w:val="00C667D4"/>
    <w:rsid w:val="00C938E0"/>
    <w:rsid w:val="00D9402B"/>
    <w:rsid w:val="00DE041F"/>
    <w:rsid w:val="00E0289E"/>
    <w:rsid w:val="00E50A50"/>
    <w:rsid w:val="00EA4694"/>
    <w:rsid w:val="00F47C34"/>
    <w:rsid w:val="00F83661"/>
    <w:rsid w:val="00FA1C89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1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1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1141"/>
    <w:pPr>
      <w:spacing w:after="0" w:line="240" w:lineRule="auto"/>
    </w:pPr>
  </w:style>
  <w:style w:type="table" w:styleId="a7">
    <w:name w:val="Table Grid"/>
    <w:basedOn w:val="a1"/>
    <w:uiPriority w:val="59"/>
    <w:rsid w:val="00491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1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1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1141"/>
    <w:pPr>
      <w:spacing w:after="0" w:line="240" w:lineRule="auto"/>
    </w:pPr>
  </w:style>
  <w:style w:type="table" w:styleId="a7">
    <w:name w:val="Table Grid"/>
    <w:basedOn w:val="a1"/>
    <w:uiPriority w:val="59"/>
    <w:rsid w:val="00491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D970-409E-4FEB-897F-2BC78D09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school50</dc:creator>
  <cp:lastModifiedBy>Пользователь Windows</cp:lastModifiedBy>
  <cp:revision>2</cp:revision>
  <cp:lastPrinted>2016-04-06T12:55:00Z</cp:lastPrinted>
  <dcterms:created xsi:type="dcterms:W3CDTF">2016-04-07T14:16:00Z</dcterms:created>
  <dcterms:modified xsi:type="dcterms:W3CDTF">2016-04-07T14:16:00Z</dcterms:modified>
</cp:coreProperties>
</file>